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9" w:rsidRDefault="006F231E" w:rsidP="006F231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19350" cy="1000042"/>
            <wp:effectExtent l="19050" t="0" r="0" b="0"/>
            <wp:docPr id="1079" name="Imagem 1" descr="logo-iakap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m 1" descr="logo-iakap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1" cy="10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7EA9" w:rsidRDefault="00A77EA9" w:rsidP="00DD6545">
      <w:pPr>
        <w:spacing w:before="240" w:after="240"/>
        <w:jc w:val="both"/>
        <w:rPr>
          <w:rFonts w:ascii="Arial" w:hAnsi="Arial" w:cs="Arial"/>
        </w:rPr>
      </w:pPr>
    </w:p>
    <w:p w:rsidR="00CC0B99" w:rsidRPr="00CC0B99" w:rsidRDefault="00CC0B99" w:rsidP="00CC0B99">
      <w:pPr>
        <w:spacing w:before="240" w:after="240"/>
        <w:jc w:val="center"/>
        <w:rPr>
          <w:rFonts w:ascii="Arial" w:hAnsi="Arial" w:cs="Arial"/>
          <w:b/>
        </w:rPr>
      </w:pPr>
      <w:r w:rsidRPr="00CC0B99">
        <w:rPr>
          <w:rFonts w:ascii="Arial" w:hAnsi="Arial" w:cs="Arial"/>
          <w:b/>
        </w:rPr>
        <w:t>REGULAMENTO DE COMPRAS E CONTRATAÇÃO DE SERVIÇOS</w:t>
      </w:r>
    </w:p>
    <w:p w:rsidR="00CC0B99" w:rsidRDefault="00CC0B99" w:rsidP="004D6759">
      <w:pPr>
        <w:jc w:val="both"/>
      </w:pPr>
    </w:p>
    <w:p w:rsidR="00CC0B99" w:rsidRDefault="00CC0B99" w:rsidP="004D6759">
      <w:pPr>
        <w:jc w:val="both"/>
      </w:pPr>
      <w:r>
        <w:t>Art. 1º - O presente regulamento aplica-se às compras e contratação de serviços pela Entidade.</w:t>
      </w:r>
    </w:p>
    <w:p w:rsidR="00B27801" w:rsidRDefault="00CC0B99" w:rsidP="004D6759">
      <w:pPr>
        <w:jc w:val="both"/>
      </w:pPr>
      <w:r>
        <w:t xml:space="preserve"> Parágrafo Primeiro – As compras de materiais pedagógicos serão efetuadas pelas coordenadoras e demais materiais </w:t>
      </w:r>
      <w:r w:rsidR="00B27801">
        <w:t>pelo setor</w:t>
      </w:r>
      <w:r>
        <w:t xml:space="preserve"> administrativo, sempre com autorização da diretoria</w:t>
      </w:r>
      <w:r w:rsidR="00B27801">
        <w:t xml:space="preserve">. </w:t>
      </w:r>
    </w:p>
    <w:p w:rsidR="00CC0B99" w:rsidRPr="00CC0B99" w:rsidRDefault="00CC0B99" w:rsidP="004D6759">
      <w:pPr>
        <w:jc w:val="both"/>
        <w:rPr>
          <w:b/>
        </w:rPr>
      </w:pPr>
      <w:r w:rsidRPr="00CC0B99">
        <w:rPr>
          <w:b/>
        </w:rPr>
        <w:t xml:space="preserve">DAS COMPRAS </w:t>
      </w:r>
    </w:p>
    <w:p w:rsidR="00D51C23" w:rsidRDefault="00CC0B99" w:rsidP="004D6759">
      <w:pPr>
        <w:jc w:val="both"/>
      </w:pPr>
      <w:r>
        <w:t>Art. 2º - considera-se compra toda aquisição remunerada de materiais de consumo e bens permanentes</w:t>
      </w:r>
      <w:r w:rsidR="00D51C23">
        <w:t>,</w:t>
      </w:r>
      <w:r w:rsidR="00B27801">
        <w:t xml:space="preserve"> </w:t>
      </w:r>
      <w:r>
        <w:t>com a finalidade de suprir a</w:t>
      </w:r>
      <w:r w:rsidR="00D51C23">
        <w:t>s necessidades das atividades diárias.</w:t>
      </w:r>
    </w:p>
    <w:p w:rsidR="00D51C23" w:rsidRDefault="00CC0B99" w:rsidP="004D6759">
      <w:pPr>
        <w:jc w:val="both"/>
      </w:pPr>
      <w:r>
        <w:t xml:space="preserve"> Art. 3º - O procedimento de compras compreende o cumprimento das etapas a seguir especificadas: </w:t>
      </w:r>
    </w:p>
    <w:p w:rsidR="00D51C23" w:rsidRDefault="00CC0B99" w:rsidP="004D6759">
      <w:pPr>
        <w:jc w:val="both"/>
      </w:pPr>
      <w:r>
        <w:t>a) requisição de compras;</w:t>
      </w:r>
    </w:p>
    <w:p w:rsidR="00D51C23" w:rsidRDefault="00CC0B99" w:rsidP="004D6759">
      <w:pPr>
        <w:jc w:val="both"/>
      </w:pPr>
      <w:r>
        <w:t xml:space="preserve"> b) seleção de fornecedores;</w:t>
      </w:r>
    </w:p>
    <w:p w:rsidR="00D51C23" w:rsidRDefault="00CC0B99" w:rsidP="004D6759">
      <w:pPr>
        <w:jc w:val="both"/>
      </w:pPr>
      <w:r>
        <w:t xml:space="preserve"> c) solicitação de </w:t>
      </w:r>
      <w:r w:rsidR="00D51C23">
        <w:t>3</w:t>
      </w:r>
      <w:r w:rsidR="005464F1">
        <w:t xml:space="preserve"> (três)</w:t>
      </w:r>
      <w:r w:rsidR="00D51C23">
        <w:t xml:space="preserve"> </w:t>
      </w:r>
      <w:r>
        <w:t>orçamentos;</w:t>
      </w:r>
    </w:p>
    <w:p w:rsidR="00D51C23" w:rsidRDefault="00CC0B99" w:rsidP="004D6759">
      <w:pPr>
        <w:jc w:val="both"/>
      </w:pPr>
      <w:r>
        <w:t xml:space="preserve"> d) apuração da melhor oferta</w:t>
      </w:r>
      <w:r w:rsidR="00B27801">
        <w:t xml:space="preserve">, visando </w:t>
      </w:r>
      <w:r w:rsidR="005464F1">
        <w:t>à</w:t>
      </w:r>
      <w:r w:rsidR="00B27801">
        <w:t xml:space="preserve"> economicidade e qualidade do produto</w:t>
      </w:r>
      <w:r>
        <w:t xml:space="preserve">; </w:t>
      </w:r>
    </w:p>
    <w:p w:rsidR="00B27801" w:rsidRDefault="00CC0B99" w:rsidP="004D6759">
      <w:pPr>
        <w:jc w:val="both"/>
      </w:pPr>
      <w:r>
        <w:t xml:space="preserve">e) emissão do pedido de compra. </w:t>
      </w:r>
    </w:p>
    <w:p w:rsidR="005464F1" w:rsidRDefault="00CC0B99" w:rsidP="004D6759">
      <w:pPr>
        <w:jc w:val="both"/>
      </w:pPr>
      <w:r>
        <w:t>Art. 4º - O procedimento de compras terá início com o recebimento da “Requisição de Compra”, assinada pelo responsável da área requisitante,</w:t>
      </w:r>
      <w:r w:rsidR="00B32A69">
        <w:t xml:space="preserve"> </w:t>
      </w:r>
      <w:r w:rsidR="005464F1">
        <w:t>sempre respeitando os itens aprovados no Plano de Trabalho, devendo conter as seguintes informações:</w:t>
      </w:r>
    </w:p>
    <w:p w:rsidR="00B27801" w:rsidRDefault="00CC0B99" w:rsidP="004D6759">
      <w:pPr>
        <w:jc w:val="both"/>
      </w:pPr>
      <w:r>
        <w:t xml:space="preserve">a) descrição </w:t>
      </w:r>
      <w:r w:rsidR="005464F1">
        <w:t>d</w:t>
      </w:r>
      <w:r>
        <w:t xml:space="preserve">o material </w:t>
      </w:r>
      <w:r w:rsidR="005464F1">
        <w:t>a</w:t>
      </w:r>
      <w:r>
        <w:t xml:space="preserve"> ser adquirido;</w:t>
      </w:r>
    </w:p>
    <w:p w:rsidR="00B27801" w:rsidRDefault="00CC0B99" w:rsidP="004D6759">
      <w:pPr>
        <w:jc w:val="both"/>
      </w:pPr>
      <w:r>
        <w:t xml:space="preserve"> b) especificações técnicas;</w:t>
      </w:r>
    </w:p>
    <w:p w:rsidR="00B27801" w:rsidRDefault="00CC0B99" w:rsidP="004D6759">
      <w:pPr>
        <w:jc w:val="both"/>
      </w:pPr>
      <w:r>
        <w:t xml:space="preserve"> c) quantidade a ser adquirida; </w:t>
      </w:r>
    </w:p>
    <w:p w:rsidR="00B27801" w:rsidRDefault="00CC0B99" w:rsidP="004D6759">
      <w:pPr>
        <w:jc w:val="both"/>
      </w:pPr>
      <w:r>
        <w:t xml:space="preserve">d) </w:t>
      </w:r>
      <w:r w:rsidR="00192881">
        <w:t>especificar se é</w:t>
      </w:r>
      <w:r>
        <w:t xml:space="preserve"> rotina ou urgente;</w:t>
      </w:r>
    </w:p>
    <w:p w:rsidR="00B27801" w:rsidRDefault="00CC0B99" w:rsidP="004D6759">
      <w:pPr>
        <w:jc w:val="both"/>
      </w:pPr>
      <w:r>
        <w:t xml:space="preserve"> e) informações </w:t>
      </w:r>
      <w:r w:rsidR="00192881">
        <w:t>necessárias</w:t>
      </w:r>
      <w:r>
        <w:t xml:space="preserve"> sobre a compra. </w:t>
      </w:r>
    </w:p>
    <w:p w:rsidR="00B27801" w:rsidRDefault="00B27801" w:rsidP="004D6759">
      <w:pPr>
        <w:jc w:val="both"/>
      </w:pPr>
    </w:p>
    <w:p w:rsidR="00192881" w:rsidRDefault="00192881" w:rsidP="004D6759">
      <w:pPr>
        <w:jc w:val="both"/>
      </w:pPr>
    </w:p>
    <w:p w:rsidR="00192881" w:rsidRDefault="00CC0B99" w:rsidP="004D6759">
      <w:pPr>
        <w:jc w:val="both"/>
      </w:pPr>
      <w:r>
        <w:lastRenderedPageBreak/>
        <w:t xml:space="preserve">Art. 5º - Considera-se de urgência a aquisição de material ou bem, com imediata necessidade de utilização ou no atendimento que possa gerar prejuízo ou comprometer a segurança de pessoas, obras, serviços e equipamentos. </w:t>
      </w:r>
    </w:p>
    <w:p w:rsidR="00192881" w:rsidRDefault="00CC0B99" w:rsidP="004D6759">
      <w:pPr>
        <w:jc w:val="both"/>
      </w:pPr>
      <w:r>
        <w:t xml:space="preserve">§ 1º - O setor requisitante deverá justificar a necessidade de adquirir o material ou bem em regime de urgência. </w:t>
      </w:r>
    </w:p>
    <w:p w:rsidR="00192881" w:rsidRDefault="00CC0B99" w:rsidP="004D6759">
      <w:pPr>
        <w:jc w:val="both"/>
      </w:pPr>
      <w:r>
        <w:t xml:space="preserve">Art. 6º - O Setor Administrativo deverá </w:t>
      </w:r>
      <w:r w:rsidR="00192881">
        <w:t>efetuar 3 (três) orçamentos</w:t>
      </w:r>
      <w:r>
        <w:t xml:space="preserve">, considerando idoneidade, qualidade e menor custo, além da garantia de manutenção, reposição de peças, assistência técnica e atendimento de urgência, quando for o caso. </w:t>
      </w:r>
    </w:p>
    <w:p w:rsidR="00192881" w:rsidRDefault="00CC0B99" w:rsidP="004D6759">
      <w:pPr>
        <w:jc w:val="both"/>
      </w:pPr>
      <w:r>
        <w:t xml:space="preserve">§ único - </w:t>
      </w:r>
      <w:r w:rsidR="00B32A69">
        <w:t>Consideram-se</w:t>
      </w:r>
      <w:r>
        <w:t xml:space="preserve"> menor custo</w:t>
      </w:r>
      <w:r w:rsidR="00192881">
        <w:t>, os seguintes aspectos:</w:t>
      </w:r>
    </w:p>
    <w:p w:rsidR="00192881" w:rsidRDefault="00192881" w:rsidP="004D6759">
      <w:pPr>
        <w:jc w:val="both"/>
      </w:pPr>
      <w:r>
        <w:t xml:space="preserve"> a) custos de transportes</w:t>
      </w:r>
      <w:r w:rsidR="00CC0B99">
        <w:t xml:space="preserve">; </w:t>
      </w:r>
    </w:p>
    <w:p w:rsidR="00192881" w:rsidRDefault="00CC0B99" w:rsidP="004D6759">
      <w:pPr>
        <w:jc w:val="both"/>
      </w:pPr>
      <w:r>
        <w:t xml:space="preserve">b) forma de pagamento; </w:t>
      </w:r>
    </w:p>
    <w:p w:rsidR="00192881" w:rsidRDefault="00CC0B99" w:rsidP="004D6759">
      <w:pPr>
        <w:jc w:val="both"/>
      </w:pPr>
      <w:r>
        <w:t xml:space="preserve">c) prazo de entrega; </w:t>
      </w:r>
    </w:p>
    <w:p w:rsidR="00192881" w:rsidRDefault="00192881" w:rsidP="004D6759">
      <w:pPr>
        <w:jc w:val="both"/>
      </w:pPr>
      <w:r>
        <w:t>d)</w:t>
      </w:r>
      <w:r w:rsidR="00CC0B99">
        <w:t xml:space="preserve"> </w:t>
      </w:r>
      <w:r>
        <w:t>dis</w:t>
      </w:r>
      <w:r w:rsidR="00CC0B99">
        <w:t xml:space="preserve">ponibilidade de serviços; </w:t>
      </w:r>
    </w:p>
    <w:p w:rsidR="00192881" w:rsidRDefault="00192881" w:rsidP="004D6759">
      <w:pPr>
        <w:jc w:val="both"/>
      </w:pPr>
      <w:r>
        <w:t>e</w:t>
      </w:r>
      <w:r w:rsidR="00CC0B99">
        <w:t xml:space="preserve">) qualidade do produto; </w:t>
      </w:r>
    </w:p>
    <w:p w:rsidR="00192881" w:rsidRDefault="00192881" w:rsidP="004D6759">
      <w:pPr>
        <w:jc w:val="both"/>
      </w:pPr>
      <w:r>
        <w:t>f</w:t>
      </w:r>
      <w:r w:rsidR="00CC0B99">
        <w:t xml:space="preserve">) assistência técnica; </w:t>
      </w:r>
    </w:p>
    <w:p w:rsidR="00192881" w:rsidRDefault="00192881" w:rsidP="004D6759">
      <w:pPr>
        <w:jc w:val="both"/>
      </w:pPr>
      <w:r>
        <w:t>g</w:t>
      </w:r>
      <w:r w:rsidR="00CC0B99">
        <w:t xml:space="preserve">) garantia dos produtos. </w:t>
      </w:r>
    </w:p>
    <w:p w:rsidR="00B32A69" w:rsidRDefault="00CC0B99" w:rsidP="00B32A69">
      <w:pPr>
        <w:jc w:val="both"/>
      </w:pPr>
      <w:r>
        <w:t xml:space="preserve">Art. 7º - O processo de </w:t>
      </w:r>
      <w:r w:rsidR="00192881">
        <w:t xml:space="preserve">orçamento </w:t>
      </w:r>
      <w:r>
        <w:t xml:space="preserve">entre os fornecedores deverá ser feita da seguinte forma: </w:t>
      </w:r>
    </w:p>
    <w:p w:rsidR="00B32A69" w:rsidRDefault="00B32A69" w:rsidP="004D6759">
      <w:pPr>
        <w:jc w:val="both"/>
      </w:pPr>
      <w:r>
        <w:t xml:space="preserve">a) </w:t>
      </w:r>
      <w:r w:rsidR="00192881">
        <w:t xml:space="preserve">todas as compras efetuadas </w:t>
      </w:r>
      <w:r>
        <w:t xml:space="preserve">deverão ter no </w:t>
      </w:r>
      <w:r w:rsidR="00192881">
        <w:t>mínimo 3 orçamentos</w:t>
      </w:r>
      <w:r>
        <w:t>, obtidas</w:t>
      </w:r>
      <w:r w:rsidR="00CC0B99">
        <w:t xml:space="preserve"> por meio de pesquisa de mercado, por telefone, fax, endereços eletrônicos ou e-mail, registradas em mapa de cotações; </w:t>
      </w:r>
    </w:p>
    <w:p w:rsidR="00192881" w:rsidRDefault="00B32A69" w:rsidP="004D6759">
      <w:pPr>
        <w:jc w:val="both"/>
      </w:pPr>
      <w:r>
        <w:t>b) p</w:t>
      </w:r>
      <w:r w:rsidR="00CC0B99">
        <w:t xml:space="preserve">ara as compras realizadas em regime de urgência serão feitas cotações, por meio de telefone, fax ou e-mail, independentemente do valor. </w:t>
      </w:r>
    </w:p>
    <w:p w:rsidR="00192881" w:rsidRDefault="00B32A69" w:rsidP="004D6759">
      <w:pPr>
        <w:jc w:val="both"/>
      </w:pPr>
      <w:r>
        <w:t>c) quando</w:t>
      </w:r>
      <w:r w:rsidR="00CC0B99">
        <w:t xml:space="preserve"> não for possível realizar o número de cotações estabelecido no presente artigo, a Diretoria poderá autorizar a compra com o número de cotações que houver, mediante justificativa </w:t>
      </w:r>
      <w:r>
        <w:t xml:space="preserve">por </w:t>
      </w:r>
      <w:r w:rsidR="00CC0B99">
        <w:t xml:space="preserve">escrita. </w:t>
      </w:r>
    </w:p>
    <w:p w:rsidR="00A35D77" w:rsidRDefault="00502183" w:rsidP="004D6759">
      <w:pPr>
        <w:jc w:val="both"/>
      </w:pPr>
      <w:r>
        <w:t>Art. 8</w:t>
      </w:r>
      <w:r w:rsidR="00CC0B99">
        <w:t xml:space="preserve"> - O Pedido de Compra corresponde ao contrato formal efetuado com o fornecedor e encerra o procedimento de compras, devendo representar fielmente todas as condições em que foi realizada a negociação.</w:t>
      </w:r>
    </w:p>
    <w:p w:rsidR="00A35D77" w:rsidRDefault="00502183" w:rsidP="004D6759">
      <w:pPr>
        <w:jc w:val="both"/>
      </w:pPr>
      <w:r>
        <w:t>Art. 09</w:t>
      </w:r>
      <w:r w:rsidR="00CC0B99">
        <w:t xml:space="preserve"> - O recebimento dos bens e materiais será realizado pelo </w:t>
      </w:r>
      <w:r w:rsidR="00A27946">
        <w:t>s</w:t>
      </w:r>
      <w:r w:rsidR="00CC0B99">
        <w:t>etor designado para tal, responsável</w:t>
      </w:r>
      <w:r w:rsidR="00A35D77">
        <w:t xml:space="preserve"> pela conferência dos materiais</w:t>
      </w:r>
      <w:r w:rsidR="00CC0B99">
        <w:t xml:space="preserve"> e o encaminhamento imediato da Nota Fiscal  ao </w:t>
      </w:r>
      <w:r w:rsidR="00A35D77">
        <w:t>s</w:t>
      </w:r>
      <w:r w:rsidR="00CC0B99">
        <w:t xml:space="preserve">etor </w:t>
      </w:r>
      <w:r w:rsidR="00A35D77">
        <w:t>a</w:t>
      </w:r>
      <w:r w:rsidR="00CC0B99">
        <w:t xml:space="preserve">dministrativo. </w:t>
      </w:r>
    </w:p>
    <w:p w:rsidR="00E50EF4" w:rsidRDefault="00E50EF4" w:rsidP="00E50EF4">
      <w:pPr>
        <w:jc w:val="both"/>
      </w:pPr>
      <w:r>
        <w:t xml:space="preserve">ORÇAMENTO E PEDIDO DE COMPRA </w:t>
      </w:r>
    </w:p>
    <w:p w:rsidR="00E50EF4" w:rsidRPr="00A35D77" w:rsidRDefault="00502183" w:rsidP="00E50EF4">
      <w:pPr>
        <w:jc w:val="both"/>
      </w:pPr>
      <w:r>
        <w:t>Art. 10</w:t>
      </w:r>
      <w:r w:rsidR="00E50EF4">
        <w:t xml:space="preserve"> - O PEDIDO DE COMPRAS se presta a oficializar as aquisições de bens e mercadorias ou serviços da AGAM para assegurar de que sejam realizadas nas especificações, quantidades, qualidade e preços certos e tratados. Permite também o controle e acompanhamento de todo o processo de aquisição até o recebimento da compra. Procedimentos para a sua emissão:</w:t>
      </w:r>
    </w:p>
    <w:p w:rsidR="00E50EF4" w:rsidRDefault="00E50EF4" w:rsidP="00E50EF4">
      <w:pPr>
        <w:jc w:val="both"/>
      </w:pPr>
      <w:r>
        <w:lastRenderedPageBreak/>
        <w:t xml:space="preserve">a) Ter bem definido o que está sendo objeto da compra. Identificação dos bens, mercadorias ou serviços a serem adquiridos, com clareza das quantidades, unidades (quilo, litro, saco, caixa etc.) e das suas especificações detalhadas; </w:t>
      </w:r>
    </w:p>
    <w:p w:rsidR="00E50EF4" w:rsidRDefault="00E50EF4" w:rsidP="00E50EF4">
      <w:pPr>
        <w:jc w:val="both"/>
      </w:pPr>
      <w:r>
        <w:t xml:space="preserve">b) Ter a correta identificação do FORNECEDOR com base no processo de escolha adotado e efetivado; </w:t>
      </w:r>
    </w:p>
    <w:p w:rsidR="00E50EF4" w:rsidRDefault="00E50EF4" w:rsidP="00E50EF4">
      <w:pPr>
        <w:jc w:val="both"/>
      </w:pPr>
      <w:r>
        <w:t xml:space="preserve">c) Mesmo com o FORNECEDOR escolhido e tendo sua proposta comercial, antes de oficializar o pedido de compras é importante negociar as condições da aquisição com os fornecedores, dando ênfase aos seguintes aspectos: quantidade, qualidade, preço, prazo de entrega, condições de pagamento, descontos, e outros aplicáveis; </w:t>
      </w:r>
    </w:p>
    <w:p w:rsidR="00E50EF4" w:rsidRDefault="00E50EF4" w:rsidP="004D6759">
      <w:pPr>
        <w:jc w:val="both"/>
      </w:pPr>
      <w:r>
        <w:t>e) A emissão do ORÇAMENTO deve ser feito em duas vias, devendo a primeira ser arquivada em poder do Setor Ad</w:t>
      </w:r>
      <w:r w:rsidR="00502183">
        <w:t>m</w:t>
      </w:r>
      <w:r>
        <w:t xml:space="preserve">inistrativo e a segunda arquivada na Prestação de Contas para conferência por ocasião do recebimento. </w:t>
      </w:r>
    </w:p>
    <w:p w:rsidR="00A35D77" w:rsidRDefault="00A35D77" w:rsidP="004D6759">
      <w:pPr>
        <w:jc w:val="both"/>
      </w:pPr>
    </w:p>
    <w:p w:rsidR="00A35D77" w:rsidRPr="00A35D77" w:rsidRDefault="00CC0B99" w:rsidP="004D6759">
      <w:pPr>
        <w:jc w:val="both"/>
        <w:rPr>
          <w:b/>
        </w:rPr>
      </w:pPr>
      <w:r w:rsidRPr="00502183">
        <w:rPr>
          <w:b/>
        </w:rPr>
        <w:t>DA CONTRATAÇÃO DE SERVIÇOS</w:t>
      </w:r>
      <w:r w:rsidRPr="00A35D77">
        <w:rPr>
          <w:b/>
        </w:rPr>
        <w:t xml:space="preserve"> </w:t>
      </w:r>
    </w:p>
    <w:p w:rsidR="00A35D77" w:rsidRDefault="00502183" w:rsidP="004D6759">
      <w:pPr>
        <w:jc w:val="both"/>
      </w:pPr>
      <w:r>
        <w:t>Art. 11</w:t>
      </w:r>
      <w:r w:rsidR="00CC0B99">
        <w:t xml:space="preserve"> - Para fins do presente Regulamento considera-se serviço toda atividade destinada a obter determinada utilidade de interesse da </w:t>
      </w:r>
      <w:r w:rsidR="00A35D77">
        <w:t>Entidade</w:t>
      </w:r>
      <w:r w:rsidR="00CC0B99">
        <w:t>, por meio de processo de terceirização, tais como:</w:t>
      </w:r>
      <w:r w:rsidR="00A35D77">
        <w:t xml:space="preserve"> </w:t>
      </w:r>
      <w:r w:rsidR="00CC0B99">
        <w:t xml:space="preserve">conserto, instalação, montagem, operação, conservação, reparação, adaptação, manutenção, seguro, consultoria, assessoria, alimentação, serviços técnicos especializados, produção de eventos esportivos, serviços gráficos, bem como obras civis, englobando construção, reforma ou recuperação. </w:t>
      </w:r>
    </w:p>
    <w:p w:rsidR="00A35D77" w:rsidRDefault="00502183" w:rsidP="004D6759">
      <w:pPr>
        <w:jc w:val="both"/>
      </w:pPr>
      <w:r>
        <w:t>Art. 12</w:t>
      </w:r>
      <w:r w:rsidR="00CC0B99">
        <w:t xml:space="preserve"> - Para fins do presente Regulamento, consideram-se serviços técnico profissionais especializados os trabalhos relativos e aplicam-se exigência estabelecida no art. 7 do presente Regulamento:</w:t>
      </w:r>
    </w:p>
    <w:p w:rsidR="00A35D77" w:rsidRDefault="00CC0B99" w:rsidP="004D6759">
      <w:pPr>
        <w:jc w:val="both"/>
      </w:pPr>
      <w:r>
        <w:t xml:space="preserve">b) pareceres, perícias e avaliações em geral; </w:t>
      </w:r>
    </w:p>
    <w:p w:rsidR="00A35D77" w:rsidRDefault="00CC0B99" w:rsidP="004D6759">
      <w:pPr>
        <w:jc w:val="both"/>
      </w:pPr>
      <w:r>
        <w:t xml:space="preserve">c) assessorias ou consultorias técnica, contábil, jurídica e auditoria; </w:t>
      </w:r>
    </w:p>
    <w:p w:rsidR="00A35D77" w:rsidRDefault="00CC0B99" w:rsidP="004D6759">
      <w:pPr>
        <w:jc w:val="both"/>
      </w:pPr>
      <w:r>
        <w:t xml:space="preserve">d) fiscalização, supervisão ou gerenciamento de obras ou serviços; </w:t>
      </w:r>
    </w:p>
    <w:p w:rsidR="00A35D77" w:rsidRDefault="00CC0B99" w:rsidP="004D6759">
      <w:pPr>
        <w:jc w:val="both"/>
      </w:pPr>
      <w:r>
        <w:t>e) patrocínio ou defesa de causas judiciais ou administrativas;</w:t>
      </w:r>
    </w:p>
    <w:p w:rsidR="00A35D77" w:rsidRDefault="00CC0B99" w:rsidP="004D6759">
      <w:pPr>
        <w:jc w:val="both"/>
      </w:pPr>
      <w:r>
        <w:t xml:space="preserve"> h) informática, inclusive quando envolver aquisição de programas; </w:t>
      </w:r>
    </w:p>
    <w:p w:rsidR="006663D4" w:rsidRDefault="00502183" w:rsidP="004D6759">
      <w:pPr>
        <w:jc w:val="both"/>
      </w:pPr>
      <w:r>
        <w:t>Art. 13</w:t>
      </w:r>
      <w:r w:rsidR="00CC0B99">
        <w:t xml:space="preserve"> - A </w:t>
      </w:r>
      <w:r w:rsidR="006663D4">
        <w:t>administração</w:t>
      </w:r>
      <w:r w:rsidR="00CC0B99">
        <w:t xml:space="preserve"> deverá selecionar criteriosamente o prestador de serviços técnico</w:t>
      </w:r>
      <w:r>
        <w:t xml:space="preserve"> </w:t>
      </w:r>
      <w:r w:rsidR="00CC0B99">
        <w:t xml:space="preserve">profissionais especializados, que </w:t>
      </w:r>
      <w:r w:rsidR="006663D4">
        <w:t xml:space="preserve">deverá ser </w:t>
      </w:r>
      <w:r w:rsidR="00CC0B99">
        <w:t>pessoa jurídica, considerando a idoneidade, a experiência e a especialização do contratado, dentro da respectiva área.</w:t>
      </w:r>
    </w:p>
    <w:p w:rsidR="006663D4" w:rsidRDefault="00502183" w:rsidP="004D6759">
      <w:pPr>
        <w:jc w:val="both"/>
      </w:pPr>
      <w:r>
        <w:t xml:space="preserve"> Art. 14</w:t>
      </w:r>
      <w:r w:rsidR="00CC0B99">
        <w:t xml:space="preserve"> - As despesas ordinárias com serviços gerais, desde que não seja um fornecedor regular, são submetidos </w:t>
      </w:r>
      <w:r w:rsidR="006663D4">
        <w:t>às</w:t>
      </w:r>
      <w:r w:rsidR="00CC0B99">
        <w:t xml:space="preserve"> regras de compras e contratações, no entanto, serão cotadas periodicamente para certificação de que os valores pagos estão de acordo com o preço de mercado.</w:t>
      </w:r>
    </w:p>
    <w:p w:rsidR="006663D4" w:rsidRDefault="00502183" w:rsidP="004D6759">
      <w:pPr>
        <w:jc w:val="both"/>
      </w:pPr>
      <w:r>
        <w:t xml:space="preserve"> Art. 15</w:t>
      </w:r>
      <w:r w:rsidR="00CC0B99">
        <w:t xml:space="preserve"> - As despesas de produtos não duráveis, de uso regular da entidade civil, tais como: produtos de limpeza, gêneros alimentícios perecíveis e não perecíveis não estão dispensadas de cotação e serão realizadas com base no preço do dia.</w:t>
      </w:r>
    </w:p>
    <w:p w:rsidR="00502183" w:rsidRDefault="00502183" w:rsidP="004D6759">
      <w:pPr>
        <w:jc w:val="both"/>
      </w:pPr>
      <w:r>
        <w:t xml:space="preserve"> Art. 16</w:t>
      </w:r>
      <w:r w:rsidR="00CC0B99">
        <w:t xml:space="preserve"> - As seguintes hi</w:t>
      </w:r>
      <w:r>
        <w:t xml:space="preserve">póteses não dispensam cotação: </w:t>
      </w:r>
    </w:p>
    <w:p w:rsidR="00502183" w:rsidRDefault="00CC0B99" w:rsidP="00502183">
      <w:pPr>
        <w:pStyle w:val="PargrafodaLista"/>
        <w:numPr>
          <w:ilvl w:val="0"/>
          <w:numId w:val="2"/>
        </w:numPr>
        <w:jc w:val="both"/>
      </w:pPr>
      <w:r>
        <w:lastRenderedPageBreak/>
        <w:t>operação envolvendo concessionária de serviços públicos ou privados e o objeto do contrato for pertinente a</w:t>
      </w:r>
      <w:r w:rsidR="00502183">
        <w:t>o da concessão;</w:t>
      </w:r>
    </w:p>
    <w:p w:rsidR="006663D4" w:rsidRDefault="00502183" w:rsidP="00502183">
      <w:pPr>
        <w:pStyle w:val="PargrafodaLista"/>
        <w:numPr>
          <w:ilvl w:val="0"/>
          <w:numId w:val="2"/>
        </w:numPr>
        <w:jc w:val="both"/>
      </w:pPr>
      <w:r>
        <w:t xml:space="preserve"> e b</w:t>
      </w:r>
      <w:r w:rsidR="00CC0B99">
        <w:t xml:space="preserve">) aquisição de equipamentos e componentes cujas características técnicas sejam específicas em relação aos objetivos a serem alcançados. </w:t>
      </w:r>
    </w:p>
    <w:p w:rsidR="006663D4" w:rsidRDefault="00CC0B99" w:rsidP="004D6759">
      <w:pPr>
        <w:jc w:val="both"/>
      </w:pPr>
      <w:r>
        <w:t xml:space="preserve">§ único: A dispensa de cotação deve ser previamente fundamentada por escrito e ser autorizada pela Diretoria da </w:t>
      </w:r>
      <w:r w:rsidR="00502183" w:rsidRPr="00502183">
        <w:t>Entidade.</w:t>
      </w:r>
      <w:r w:rsidRPr="00502183">
        <w:t>.</w:t>
      </w:r>
    </w:p>
    <w:p w:rsidR="006663D4" w:rsidRDefault="00CC0B99" w:rsidP="004D6759">
      <w:pPr>
        <w:jc w:val="both"/>
      </w:pPr>
      <w:r>
        <w:t xml:space="preserve">ORÇAMENTO E PEDIDO DE COMPRA </w:t>
      </w:r>
    </w:p>
    <w:p w:rsidR="00AC1069" w:rsidRPr="00A35D77" w:rsidRDefault="00502183" w:rsidP="004D6759">
      <w:pPr>
        <w:jc w:val="both"/>
      </w:pPr>
      <w:r>
        <w:t>Art. 17</w:t>
      </w:r>
      <w:r w:rsidR="00CC0B99">
        <w:t xml:space="preserve"> - O PEDIDO DE COMPRAS se presta a oficializar as aquisições de bens e mercadorias ou serviços da AGAM para assegurar de que sejam realizadas nas especificações, quantidades, qualidade e preços certos e tratados. Permite também o controle e acompanhamento de todo o processo de aquisição até o recebimento da compra. Procedimentos para a sua emissão:</w:t>
      </w:r>
    </w:p>
    <w:p w:rsidR="006663D4" w:rsidRDefault="00CC0B99" w:rsidP="004D6759">
      <w:pPr>
        <w:jc w:val="both"/>
      </w:pPr>
      <w:r>
        <w:t xml:space="preserve">a) Ter bem definido o que está sendo objeto da compra. Identificação dos bens, mercadorias ou serviços a serem adquiridos, com clareza das quantidades, unidades (quilo, litro, saco, caixa etc.) e das suas especificações detalhadas; </w:t>
      </w:r>
    </w:p>
    <w:p w:rsidR="006663D4" w:rsidRDefault="00CC0B99" w:rsidP="004D6759">
      <w:pPr>
        <w:jc w:val="both"/>
      </w:pPr>
      <w:r>
        <w:t xml:space="preserve">b) Ter a correta identificação do FORNECEDOR com base no processo de escolha adotado e efetivado; </w:t>
      </w:r>
    </w:p>
    <w:p w:rsidR="006663D4" w:rsidRDefault="00CC0B99" w:rsidP="004D6759">
      <w:pPr>
        <w:jc w:val="both"/>
      </w:pPr>
      <w:r>
        <w:t xml:space="preserve">c) Mesmo com o FORNECEDOR escolhido e tendo sua proposta comercial, antes de oficializar o pedido de compras é importante negociar as condições da aquisição com os fornecedores, dando ênfase aos seguintes aspectos: quantidade, qualidade, preço, prazo de entrega, condições de pagamento, descontos, e outros aplicáveis; </w:t>
      </w:r>
    </w:p>
    <w:p w:rsidR="006663D4" w:rsidRDefault="00CC0B99" w:rsidP="004D6759">
      <w:pPr>
        <w:jc w:val="both"/>
      </w:pPr>
      <w:r>
        <w:t xml:space="preserve">e) A emissão do ORÇAMENTO deve ser feito em duas vias, devendo a primeira ser arquivada em poder do Setor Administrativo e a segunda arquivada na Prestação de Contas para conferência por ocasião do recebimento. </w:t>
      </w:r>
    </w:p>
    <w:p w:rsidR="006663D4" w:rsidRDefault="00CC0B99" w:rsidP="004D6759">
      <w:pPr>
        <w:jc w:val="both"/>
      </w:pPr>
      <w:r>
        <w:t xml:space="preserve">DAS DISPOSIÇÕES FINAIS </w:t>
      </w:r>
    </w:p>
    <w:p w:rsidR="006663D4" w:rsidRDefault="00502183" w:rsidP="004D6759">
      <w:pPr>
        <w:jc w:val="both"/>
      </w:pPr>
      <w:r>
        <w:t>Art. 18</w:t>
      </w:r>
      <w:r w:rsidR="00CC0B99">
        <w:t xml:space="preserve"> - Os valores estabelecidos no presente Regulamento serão revistos e atualizados pela Diretoria, se e quando necessário. </w:t>
      </w:r>
    </w:p>
    <w:p w:rsidR="00CC0B99" w:rsidRDefault="00502183" w:rsidP="004D6759">
      <w:pPr>
        <w:jc w:val="both"/>
        <w:rPr>
          <w:rFonts w:ascii="Arial" w:hAnsi="Arial" w:cs="Arial"/>
        </w:rPr>
      </w:pPr>
      <w:r>
        <w:t>Art. 19</w:t>
      </w:r>
      <w:r w:rsidR="00CC0B99">
        <w:t xml:space="preserve"> - Os casos omissos ou duvidosos na interpretação do presente Regulamento serão resolvidos pela Diretoria Executiva, com base nos princípios gerais de seu Estatuto Social.</w:t>
      </w:r>
    </w:p>
    <w:p w:rsidR="00CC0B99" w:rsidRDefault="00CC0B99" w:rsidP="004D6759">
      <w:pPr>
        <w:jc w:val="both"/>
        <w:rPr>
          <w:rFonts w:ascii="Arial" w:hAnsi="Arial" w:cs="Arial"/>
        </w:rPr>
      </w:pPr>
    </w:p>
    <w:p w:rsidR="00CC0B99" w:rsidRDefault="00CC0B99" w:rsidP="004D6759">
      <w:pPr>
        <w:jc w:val="both"/>
        <w:rPr>
          <w:rFonts w:ascii="Arial" w:hAnsi="Arial" w:cs="Arial"/>
        </w:rPr>
      </w:pPr>
    </w:p>
    <w:p w:rsidR="00CC0B99" w:rsidRDefault="00CC0B99" w:rsidP="004D6759">
      <w:pPr>
        <w:jc w:val="both"/>
        <w:rPr>
          <w:rFonts w:ascii="Arial" w:hAnsi="Arial" w:cs="Arial"/>
        </w:rPr>
      </w:pPr>
    </w:p>
    <w:p w:rsidR="00CC0B99" w:rsidRDefault="00CC0B99" w:rsidP="004D6759">
      <w:pPr>
        <w:jc w:val="both"/>
        <w:rPr>
          <w:rFonts w:ascii="Arial" w:hAnsi="Arial" w:cs="Arial"/>
        </w:rPr>
      </w:pPr>
    </w:p>
    <w:sectPr w:rsidR="00CC0B99" w:rsidSect="007016A4">
      <w:headerReference w:type="default" r:id="rId9"/>
      <w:footerReference w:type="default" r:id="rId10"/>
      <w:pgSz w:w="11906" w:h="16838"/>
      <w:pgMar w:top="720" w:right="720" w:bottom="720" w:left="720" w:header="73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98" w:rsidRDefault="002B5D98" w:rsidP="00160A3D">
      <w:pPr>
        <w:spacing w:after="0" w:line="240" w:lineRule="auto"/>
      </w:pPr>
      <w:r>
        <w:separator/>
      </w:r>
    </w:p>
  </w:endnote>
  <w:endnote w:type="continuationSeparator" w:id="1">
    <w:p w:rsidR="002B5D98" w:rsidRDefault="002B5D98" w:rsidP="001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D" w:rsidRDefault="002B3621" w:rsidP="009F7897">
    <w:pPr>
      <w:pStyle w:val="Rodap"/>
      <w:jc w:val="center"/>
      <w:rPr>
        <w:rFonts w:asciiTheme="majorHAnsi" w:hAnsiTheme="majorHAnsi" w:cs="Times New Roman"/>
      </w:rPr>
    </w:pPr>
    <w:r w:rsidRPr="002B3621">
      <w:rPr>
        <w:rFonts w:asciiTheme="majorHAnsi" w:hAnsiTheme="majorHAnsi" w:cs="Times New Roman"/>
      </w:rPr>
      <w:pict>
        <v:rect id="_x0000_i1025" style="width:0;height:1.5pt" o:hralign="center" o:hrstd="t" o:hr="t" fillcolor="#a0a0a0" stroked="f"/>
      </w:pict>
    </w:r>
  </w:p>
  <w:p w:rsidR="009C658D" w:rsidRDefault="00C33A22" w:rsidP="009F7897">
    <w:pPr>
      <w:pStyle w:val="Rodap"/>
      <w:jc w:val="center"/>
      <w:rPr>
        <w:rFonts w:asciiTheme="majorHAnsi" w:hAnsiTheme="majorHAnsi" w:cs="Times New Roman"/>
      </w:rPr>
    </w:pPr>
    <w:r w:rsidRPr="00395F64">
      <w:rPr>
        <w:rFonts w:asciiTheme="majorHAnsi" w:hAnsiTheme="majorHAnsi" w:cs="Times New Roman"/>
      </w:rPr>
      <w:t>R. IPACAETÁ, 51 – JARDIM PRESIDENTE DUTRA - GUARULHOS - SÃO PAULO</w:t>
    </w:r>
    <w:r>
      <w:rPr>
        <w:rFonts w:asciiTheme="majorHAnsi" w:hAnsiTheme="majorHAnsi" w:cs="Times New Roman"/>
      </w:rPr>
      <w:t xml:space="preserve"> - </w:t>
    </w:r>
    <w:r w:rsidRPr="00395F64">
      <w:rPr>
        <w:rFonts w:asciiTheme="majorHAnsi" w:hAnsiTheme="majorHAnsi" w:cs="Times New Roman"/>
      </w:rPr>
      <w:t>CEP 07171-150</w:t>
    </w:r>
  </w:p>
  <w:p w:rsidR="009C658D" w:rsidRPr="00395F64" w:rsidRDefault="00C33A22" w:rsidP="009F7897">
    <w:pPr>
      <w:pStyle w:val="Rodap"/>
      <w:jc w:val="center"/>
      <w:rPr>
        <w:rFonts w:asciiTheme="majorHAnsi" w:hAnsiTheme="majorHAnsi" w:cs="Times New Roman"/>
      </w:rPr>
    </w:pPr>
    <w:r w:rsidRPr="00222FEA">
      <w:rPr>
        <w:rFonts w:asciiTheme="majorHAnsi" w:hAnsiTheme="majorHAnsi" w:cs="Times New Roman"/>
      </w:rPr>
      <w:t xml:space="preserve">Telefone: </w:t>
    </w:r>
    <w:r>
      <w:rPr>
        <w:rFonts w:asciiTheme="majorHAnsi" w:hAnsiTheme="majorHAnsi" w:cs="Times New Roman"/>
      </w:rPr>
      <w:t xml:space="preserve">(11) </w:t>
    </w:r>
    <w:r w:rsidR="00160A3D">
      <w:rPr>
        <w:rFonts w:asciiTheme="majorHAnsi" w:hAnsiTheme="majorHAnsi"/>
      </w:rPr>
      <w:t>2</w:t>
    </w:r>
    <w:r w:rsidR="004F6410">
      <w:rPr>
        <w:rFonts w:asciiTheme="majorHAnsi" w:hAnsiTheme="majorHAnsi"/>
      </w:rPr>
      <w:t>859-4401</w:t>
    </w:r>
    <w:r>
      <w:rPr>
        <w:rFonts w:asciiTheme="majorHAnsi" w:hAnsiTheme="majorHAnsi"/>
      </w:rPr>
      <w:t xml:space="preserve">     E-mail: </w:t>
    </w:r>
    <w:r w:rsidRPr="00222FEA">
      <w:rPr>
        <w:rFonts w:asciiTheme="majorHAnsi" w:hAnsiTheme="majorHAnsi" w:cs="Times New Roman"/>
      </w:rPr>
      <w:t>iakap@uol</w:t>
    </w:r>
    <w:r w:rsidRPr="00395F64">
      <w:rPr>
        <w:rFonts w:asciiTheme="majorHAnsi" w:hAnsiTheme="majorHAnsi" w:cs="Times New Roman"/>
      </w:rPr>
      <w:t xml:space="preserve">.com.br </w:t>
    </w:r>
    <w:r>
      <w:rPr>
        <w:rFonts w:asciiTheme="majorHAnsi" w:hAnsiTheme="majorHAnsi" w:cs="Times New Roman"/>
      </w:rPr>
      <w:t xml:space="preserve">     Página na Web:iakap.org.br</w:t>
    </w:r>
  </w:p>
  <w:p w:rsidR="009C658D" w:rsidRPr="00395F64" w:rsidRDefault="00C33A22" w:rsidP="009F7897">
    <w:pPr>
      <w:pStyle w:val="Rodap"/>
      <w:jc w:val="center"/>
      <w:rPr>
        <w:rFonts w:asciiTheme="majorHAnsi" w:hAnsiTheme="majorHAnsi"/>
      </w:rPr>
    </w:pPr>
    <w:r w:rsidRPr="00395F64">
      <w:rPr>
        <w:rFonts w:asciiTheme="majorHAnsi" w:hAnsiTheme="majorHAnsi" w:cs="Times New Roman"/>
      </w:rPr>
      <w:t>CNPJ 44.277.424/0001-73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98" w:rsidRDefault="002B5D98" w:rsidP="00160A3D">
      <w:pPr>
        <w:spacing w:after="0" w:line="240" w:lineRule="auto"/>
      </w:pPr>
      <w:r>
        <w:separator/>
      </w:r>
    </w:p>
  </w:footnote>
  <w:footnote w:type="continuationSeparator" w:id="1">
    <w:p w:rsidR="002B5D98" w:rsidRDefault="002B5D98" w:rsidP="001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D" w:rsidRDefault="002B5D98" w:rsidP="009F789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D4A"/>
    <w:multiLevelType w:val="hybridMultilevel"/>
    <w:tmpl w:val="71AA1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7348"/>
    <w:multiLevelType w:val="hybridMultilevel"/>
    <w:tmpl w:val="209EA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A3D"/>
    <w:rsid w:val="000040DF"/>
    <w:rsid w:val="0004281E"/>
    <w:rsid w:val="00054C7A"/>
    <w:rsid w:val="000C051B"/>
    <w:rsid w:val="000E39B8"/>
    <w:rsid w:val="00112BE2"/>
    <w:rsid w:val="0012450C"/>
    <w:rsid w:val="00145FCA"/>
    <w:rsid w:val="00160A3D"/>
    <w:rsid w:val="00192881"/>
    <w:rsid w:val="00194B1A"/>
    <w:rsid w:val="001F2A7C"/>
    <w:rsid w:val="00200B06"/>
    <w:rsid w:val="002057CD"/>
    <w:rsid w:val="0023159D"/>
    <w:rsid w:val="002324A3"/>
    <w:rsid w:val="002401A0"/>
    <w:rsid w:val="00253DE1"/>
    <w:rsid w:val="00285171"/>
    <w:rsid w:val="002A74FF"/>
    <w:rsid w:val="002B3621"/>
    <w:rsid w:val="002B37F7"/>
    <w:rsid w:val="002B5D98"/>
    <w:rsid w:val="002C301E"/>
    <w:rsid w:val="002E267C"/>
    <w:rsid w:val="00351FF4"/>
    <w:rsid w:val="003A56BB"/>
    <w:rsid w:val="003E128A"/>
    <w:rsid w:val="003F292C"/>
    <w:rsid w:val="00421BA7"/>
    <w:rsid w:val="00447BBA"/>
    <w:rsid w:val="00453446"/>
    <w:rsid w:val="004924E1"/>
    <w:rsid w:val="004B5BF5"/>
    <w:rsid w:val="004C0F72"/>
    <w:rsid w:val="004D6759"/>
    <w:rsid w:val="004F6410"/>
    <w:rsid w:val="004F65AF"/>
    <w:rsid w:val="00502183"/>
    <w:rsid w:val="005464F1"/>
    <w:rsid w:val="00582E49"/>
    <w:rsid w:val="0060466D"/>
    <w:rsid w:val="00641470"/>
    <w:rsid w:val="00654F8D"/>
    <w:rsid w:val="006663D4"/>
    <w:rsid w:val="006B1066"/>
    <w:rsid w:val="006D3491"/>
    <w:rsid w:val="006D6049"/>
    <w:rsid w:val="006F231E"/>
    <w:rsid w:val="007016A4"/>
    <w:rsid w:val="0077101B"/>
    <w:rsid w:val="00781014"/>
    <w:rsid w:val="007C4149"/>
    <w:rsid w:val="007E3A9A"/>
    <w:rsid w:val="00801C3F"/>
    <w:rsid w:val="00865983"/>
    <w:rsid w:val="008945C2"/>
    <w:rsid w:val="008A4CF6"/>
    <w:rsid w:val="008D34CF"/>
    <w:rsid w:val="008D61A3"/>
    <w:rsid w:val="00910425"/>
    <w:rsid w:val="009D330C"/>
    <w:rsid w:val="009D6762"/>
    <w:rsid w:val="009F135F"/>
    <w:rsid w:val="00A27946"/>
    <w:rsid w:val="00A35D77"/>
    <w:rsid w:val="00A71D9E"/>
    <w:rsid w:val="00A77EA9"/>
    <w:rsid w:val="00AA43AB"/>
    <w:rsid w:val="00AC1069"/>
    <w:rsid w:val="00AE2240"/>
    <w:rsid w:val="00B20762"/>
    <w:rsid w:val="00B27801"/>
    <w:rsid w:val="00B27803"/>
    <w:rsid w:val="00B32A69"/>
    <w:rsid w:val="00B42C77"/>
    <w:rsid w:val="00B8713C"/>
    <w:rsid w:val="00BA6C65"/>
    <w:rsid w:val="00BD203F"/>
    <w:rsid w:val="00C33A22"/>
    <w:rsid w:val="00C74D7A"/>
    <w:rsid w:val="00CC0B99"/>
    <w:rsid w:val="00CF21DD"/>
    <w:rsid w:val="00D070BF"/>
    <w:rsid w:val="00D35F36"/>
    <w:rsid w:val="00D50A11"/>
    <w:rsid w:val="00D51C23"/>
    <w:rsid w:val="00D958F3"/>
    <w:rsid w:val="00DD3F11"/>
    <w:rsid w:val="00DD6545"/>
    <w:rsid w:val="00DF4733"/>
    <w:rsid w:val="00DF4BD2"/>
    <w:rsid w:val="00DF5A30"/>
    <w:rsid w:val="00E2584B"/>
    <w:rsid w:val="00E50EF4"/>
    <w:rsid w:val="00E554A1"/>
    <w:rsid w:val="00EA36E1"/>
    <w:rsid w:val="00EA74CF"/>
    <w:rsid w:val="00EB3ABC"/>
    <w:rsid w:val="00EB7716"/>
    <w:rsid w:val="00EC1DA0"/>
    <w:rsid w:val="00EE6ED9"/>
    <w:rsid w:val="00FE18DB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0A3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A3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42C77"/>
  </w:style>
  <w:style w:type="paragraph" w:styleId="NormalWeb">
    <w:name w:val="Normal (Web)"/>
    <w:basedOn w:val="Normal"/>
    <w:uiPriority w:val="99"/>
    <w:semiHidden/>
    <w:unhideWhenUsed/>
    <w:rsid w:val="00D5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51C2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5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51C23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9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0A3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A3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4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D2A86-0A1B-442C-BCF5-249571A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Iakap - Instituição Allan Kardec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LG</cp:lastModifiedBy>
  <cp:revision>2</cp:revision>
  <dcterms:created xsi:type="dcterms:W3CDTF">2021-06-18T17:17:00Z</dcterms:created>
  <dcterms:modified xsi:type="dcterms:W3CDTF">2021-06-18T17:17:00Z</dcterms:modified>
</cp:coreProperties>
</file>